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761" w14:textId="77777777" w:rsidR="00B13AC8" w:rsidRDefault="00000000">
      <w:pPr>
        <w:pStyle w:val="Title"/>
        <w:kinsoku w:val="0"/>
        <w:overflowPunct w:val="0"/>
        <w:spacing w:before="76"/>
        <w:ind w:left="1752"/>
        <w:rPr>
          <w:spacing w:val="-2"/>
        </w:rPr>
      </w:pPr>
      <w:r>
        <w:rPr>
          <w:noProof/>
        </w:rPr>
        <w:pict w14:anchorId="1738286E">
          <v:rect id="_x0000_s2052" style="position:absolute;left:0;text-align:left;margin-left:385pt;margin-top:19.45pt;width:98pt;height:25pt;z-index:1;mso-position-horizontal-relative:page" o:allowincell="f" filled="f" stroked="f">
            <v:textbox inset="0,0,0,0">
              <w:txbxContent>
                <w:p w14:paraId="0FFB8465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64B922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24.75pt">
                        <v:imagedata r:id="rId6" o:title=""/>
                        <o:lock v:ext="edit" aspectratio="f"/>
                      </v:shape>
                    </w:pict>
                  </w:r>
                </w:p>
                <w:p w14:paraId="3F12C06D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6073D329">
          <v:rect id="_x0000_s2053" style="position:absolute;left:0;text-align:left;margin-left:42.35pt;margin-top:2.9pt;width:79pt;height:59pt;z-index:2;mso-position-horizontal-relative:page" o:allowincell="f" filled="f" stroked="f">
            <v:textbox inset="0,0,0,0">
              <w:txbxContent>
                <w:p w14:paraId="682A41D9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1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2D6837EE">
                      <v:shape id="_x0000_i1028" type="#_x0000_t75" style="width:78.75pt;height:59.25pt">
                        <v:imagedata r:id="rId7" o:title=""/>
                        <o:lock v:ext="edit" aspectratio="f"/>
                      </v:shape>
                    </w:pict>
                  </w:r>
                </w:p>
                <w:p w14:paraId="382D0C15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13AC8">
        <w:t>Σχέδια</w:t>
      </w:r>
      <w:r w:rsidR="00B13AC8">
        <w:rPr>
          <w:spacing w:val="1"/>
        </w:rPr>
        <w:t xml:space="preserve"> </w:t>
      </w:r>
      <w:r w:rsidR="00B13AC8">
        <w:rPr>
          <w:spacing w:val="-2"/>
        </w:rPr>
        <w:t>ευρωπαϊκών</w:t>
      </w:r>
      <w:r w:rsidR="005D433B">
        <w:rPr>
          <w:spacing w:val="-2"/>
        </w:rPr>
        <w:t xml:space="preserve"> τηλεπικοινωνιακών</w:t>
      </w:r>
    </w:p>
    <w:p w14:paraId="4AE690A9" w14:textId="77777777" w:rsidR="00B13AC8" w:rsidRDefault="00B13AC8">
      <w:pPr>
        <w:pStyle w:val="Title"/>
        <w:kinsoku w:val="0"/>
        <w:overflowPunct w:val="0"/>
        <w:spacing w:line="242" w:lineRule="auto"/>
      </w:pPr>
      <w:proofErr w:type="spellStart"/>
      <w:r>
        <w:t>τυποποιητικών</w:t>
      </w:r>
      <w:proofErr w:type="spellEnd"/>
      <w:r>
        <w:t xml:space="preserve"> εγγράφων σε Δημόσια Κρίση</w:t>
      </w:r>
    </w:p>
    <w:p w14:paraId="0A4876DE" w14:textId="77777777" w:rsidR="00B13AC8" w:rsidRDefault="00B13AC8">
      <w:pPr>
        <w:pStyle w:val="BodyText"/>
        <w:kinsoku w:val="0"/>
        <w:overflowPunct w:val="0"/>
        <w:spacing w:before="151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B13AC8" w14:paraId="6F469E5F" w14:textId="77777777">
        <w:trPr>
          <w:trHeight w:val="557"/>
        </w:trPr>
        <w:tc>
          <w:tcPr>
            <w:tcW w:w="23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04E377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σχεδίου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B970446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Τίτλος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σχεδίου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(Αγγλικά)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B8BEC8A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Ημ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ψήφισης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E2E64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Ημ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Ανακοίνωσης</w:t>
            </w:r>
          </w:p>
        </w:tc>
      </w:tr>
    </w:tbl>
    <w:p w14:paraId="03369FDF" w14:textId="77777777" w:rsidR="00B13AC8" w:rsidRDefault="00B13AC8">
      <w:pPr>
        <w:pStyle w:val="BodyText"/>
        <w:kinsoku w:val="0"/>
        <w:overflowPunct w:val="0"/>
        <w:rPr>
          <w:sz w:val="16"/>
          <w:szCs w:val="16"/>
        </w:rPr>
      </w:pPr>
    </w:p>
    <w:p w14:paraId="619FDD24" w14:textId="77777777" w:rsidR="00B13AC8" w:rsidRDefault="00B13AC8">
      <w:pPr>
        <w:pStyle w:val="BodyText"/>
        <w:kinsoku w:val="0"/>
        <w:overflowPunct w:val="0"/>
        <w:spacing w:before="23"/>
        <w:rPr>
          <w:sz w:val="16"/>
          <w:szCs w:val="16"/>
        </w:rPr>
      </w:pPr>
    </w:p>
    <w:p w14:paraId="4CF39196" w14:textId="77777777" w:rsidR="00DC27E4" w:rsidRDefault="00DC27E4">
      <w:pPr>
        <w:pStyle w:val="BodyText"/>
        <w:kinsoku w:val="0"/>
        <w:overflowPunct w:val="0"/>
        <w:spacing w:before="37"/>
      </w:pPr>
    </w:p>
    <w:p w14:paraId="3724FA5D" w14:textId="77777777" w:rsidR="00DC27E4" w:rsidRDefault="00DC27E4">
      <w:pPr>
        <w:pStyle w:val="BodyText"/>
        <w:kinsoku w:val="0"/>
        <w:overflowPunct w:val="0"/>
        <w:spacing w:before="37"/>
      </w:pPr>
    </w:p>
    <w:p w14:paraId="20A59795" w14:textId="77777777" w:rsidR="00DC27E4" w:rsidRDefault="00DC27E4" w:rsidP="00DC27E4">
      <w:pPr>
        <w:pStyle w:val="BodyText"/>
        <w:tabs>
          <w:tab w:val="left" w:pos="3479"/>
          <w:tab w:val="left" w:pos="4104"/>
        </w:tabs>
        <w:kinsoku w:val="0"/>
        <w:overflowPunct w:val="0"/>
        <w:spacing w:line="230" w:lineRule="exact"/>
        <w:ind w:left="590"/>
        <w:rPr>
          <w:spacing w:val="-10"/>
          <w:position w:val="-2"/>
        </w:rPr>
      </w:pPr>
      <w:r>
        <w:rPr>
          <w:sz w:val="16"/>
          <w:szCs w:val="16"/>
        </w:rPr>
        <w:t>Τομεακή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Επιτροπή:</w:t>
      </w:r>
      <w:r>
        <w:rPr>
          <w:sz w:val="16"/>
          <w:szCs w:val="16"/>
        </w:rPr>
        <w:tab/>
      </w:r>
      <w:r>
        <w:rPr>
          <w:position w:val="-2"/>
        </w:rPr>
        <w:t>5</w:t>
      </w:r>
      <w:r>
        <w:rPr>
          <w:spacing w:val="29"/>
          <w:position w:val="-2"/>
        </w:rPr>
        <w:t xml:space="preserve">  </w:t>
      </w:r>
      <w:r>
        <w:rPr>
          <w:spacing w:val="-10"/>
          <w:position w:val="-4"/>
          <w:sz w:val="20"/>
          <w:szCs w:val="20"/>
        </w:rPr>
        <w:t>-</w:t>
      </w:r>
      <w:r>
        <w:rPr>
          <w:position w:val="-4"/>
          <w:sz w:val="20"/>
          <w:szCs w:val="20"/>
        </w:rPr>
        <w:tab/>
      </w:r>
      <w:r>
        <w:rPr>
          <w:position w:val="-2"/>
        </w:rPr>
        <w:t>Επικοινωνίες</w:t>
      </w:r>
      <w:r>
        <w:rPr>
          <w:spacing w:val="-5"/>
          <w:position w:val="-2"/>
        </w:rPr>
        <w:t xml:space="preserve"> </w:t>
      </w:r>
      <w:r>
        <w:rPr>
          <w:spacing w:val="-10"/>
          <w:position w:val="-2"/>
        </w:rPr>
        <w:t>–</w:t>
      </w:r>
    </w:p>
    <w:p w14:paraId="0BB4E1C9" w14:textId="77777777" w:rsidR="00DC27E4" w:rsidRDefault="00DC27E4" w:rsidP="00DC27E4">
      <w:pPr>
        <w:pStyle w:val="BodyText"/>
        <w:kinsoku w:val="0"/>
        <w:overflowPunct w:val="0"/>
        <w:ind w:left="4104"/>
        <w:rPr>
          <w:spacing w:val="-2"/>
        </w:rPr>
      </w:pPr>
      <w:r>
        <w:rPr>
          <w:spacing w:val="-2"/>
        </w:rPr>
        <w:t>Ηλεκτρομαγνητική</w:t>
      </w:r>
      <w:r w:rsidR="00AB650F">
        <w:rPr>
          <w:spacing w:val="-2"/>
        </w:rPr>
        <w:t xml:space="preserve"> </w:t>
      </w:r>
      <w:r>
        <w:rPr>
          <w:spacing w:val="-2"/>
        </w:rPr>
        <w:t>Συμβατότητα/Ηλεκτρομαγνητικές</w:t>
      </w:r>
      <w:r w:rsidR="00AB650F">
        <w:rPr>
          <w:spacing w:val="-2"/>
        </w:rPr>
        <w:t xml:space="preserve"> </w:t>
      </w:r>
      <w:r>
        <w:rPr>
          <w:spacing w:val="-2"/>
        </w:rPr>
        <w:t>Παρεμβολές</w:t>
      </w:r>
    </w:p>
    <w:p w14:paraId="35468767" w14:textId="77777777" w:rsidR="00DC27E4" w:rsidRDefault="00DC27E4" w:rsidP="00DC27E4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113282" w:rsidRPr="00113282" w14:paraId="300EAFA9" w14:textId="77777777" w:rsidTr="00113282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547D3962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 xml:space="preserve">ETSI EN 303 489 V1.1.0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30F3FDD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13282">
              <w:rPr>
                <w:sz w:val="16"/>
                <w:szCs w:val="16"/>
                <w:lang w:val="en-US"/>
              </w:rPr>
              <w:t xml:space="preserve">Air Traffic Control Surveillance; Wide Area </w:t>
            </w:r>
            <w:proofErr w:type="spellStart"/>
            <w:r w:rsidRPr="00113282">
              <w:rPr>
                <w:sz w:val="16"/>
                <w:szCs w:val="16"/>
                <w:lang w:val="en-US"/>
              </w:rPr>
              <w:t>Multilateration</w:t>
            </w:r>
            <w:proofErr w:type="spellEnd"/>
            <w:r w:rsidRPr="00113282">
              <w:rPr>
                <w:sz w:val="16"/>
                <w:szCs w:val="16"/>
                <w:lang w:val="en-US"/>
              </w:rPr>
              <w:t xml:space="preserve"> (WAM) systems operating at 1 030 MHz and 1 090 MHz; </w:t>
            </w:r>
            <w:proofErr w:type="spellStart"/>
            <w:r w:rsidRPr="00113282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113282">
              <w:rPr>
                <w:sz w:val="16"/>
                <w:szCs w:val="16"/>
                <w:lang w:val="en-US"/>
              </w:rPr>
              <w:t xml:space="preserve"> Standard for access to radio spectrum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5B11E444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>16-Ιαν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86EDC85" w14:textId="4B441246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  <w:lang w:val="en-US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Νοεμ</w:t>
            </w:r>
            <w:proofErr w:type="spellEnd"/>
            <w:r>
              <w:rPr>
                <w:spacing w:val="-2"/>
                <w:sz w:val="16"/>
                <w:szCs w:val="16"/>
                <w:lang w:val="en-US"/>
              </w:rPr>
              <w:t>-25</w:t>
            </w:r>
          </w:p>
        </w:tc>
      </w:tr>
      <w:tr w:rsidR="00113282" w:rsidRPr="00113282" w14:paraId="25D97A89" w14:textId="77777777" w:rsidTr="00113282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33AE7E0E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 xml:space="preserve">ETSI EN 301 549 V4.1.0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4826B0E8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13282">
              <w:rPr>
                <w:sz w:val="16"/>
                <w:szCs w:val="16"/>
                <w:lang w:val="en-US"/>
              </w:rPr>
              <w:t xml:space="preserve">Accessibility requirements for ICT products and services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F5D9B9C" w14:textId="4BE16695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4-Φεβ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152775A8" w14:textId="39C9E9F6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Νοεμ</w:t>
            </w:r>
            <w:proofErr w:type="spellEnd"/>
            <w:r>
              <w:rPr>
                <w:spacing w:val="-2"/>
                <w:sz w:val="16"/>
                <w:szCs w:val="16"/>
                <w:lang w:val="en-US"/>
              </w:rPr>
              <w:t>-25</w:t>
            </w:r>
          </w:p>
        </w:tc>
      </w:tr>
      <w:tr w:rsidR="00113282" w:rsidRPr="00113282" w14:paraId="48FDFD1B" w14:textId="77777777" w:rsidTr="00113282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233E9EB5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>ETSI EN 302 194-1 V2.0.0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345B3D6D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13282">
              <w:rPr>
                <w:sz w:val="16"/>
                <w:szCs w:val="16"/>
                <w:lang w:val="en-US"/>
              </w:rPr>
              <w:t xml:space="preserve">Navigation radars used on inland waterways; </w:t>
            </w:r>
            <w:proofErr w:type="spellStart"/>
            <w:r w:rsidRPr="00113282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113282">
              <w:rPr>
                <w:sz w:val="16"/>
                <w:szCs w:val="16"/>
                <w:lang w:val="en-US"/>
              </w:rPr>
              <w:t xml:space="preserve"> Standard for access to radio spectrum; Part 1: Magnetron Radars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2B5056DD" w14:textId="0BEADC8B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-Φεβ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44213513" w14:textId="3C8AF446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Νοεμ</w:t>
            </w:r>
            <w:proofErr w:type="spellEnd"/>
            <w:r>
              <w:rPr>
                <w:spacing w:val="-2"/>
                <w:sz w:val="16"/>
                <w:szCs w:val="16"/>
                <w:lang w:val="en-US"/>
              </w:rPr>
              <w:t>-25</w:t>
            </w:r>
          </w:p>
        </w:tc>
      </w:tr>
      <w:tr w:rsidR="00113282" w:rsidRPr="00113282" w14:paraId="34D049AA" w14:textId="77777777" w:rsidTr="00113282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2FC67C48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>ETSI EN 302 065-2-5 V1.1.0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C9AB23E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13282">
              <w:rPr>
                <w:sz w:val="16"/>
                <w:szCs w:val="16"/>
                <w:lang w:val="en-US"/>
              </w:rPr>
              <w:t xml:space="preserve">Short Range Devices (SRD) using Ultra Wide Band technology (UWB); </w:t>
            </w:r>
            <w:proofErr w:type="spellStart"/>
            <w:r w:rsidRPr="00113282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113282">
              <w:rPr>
                <w:sz w:val="16"/>
                <w:szCs w:val="16"/>
                <w:lang w:val="en-US"/>
              </w:rPr>
              <w:t xml:space="preserve"> standard for access to radio spectrum; Part 2: </w:t>
            </w:r>
            <w:proofErr w:type="spellStart"/>
            <w:r w:rsidRPr="00113282">
              <w:rPr>
                <w:sz w:val="16"/>
                <w:szCs w:val="16"/>
                <w:lang w:val="en-US"/>
              </w:rPr>
              <w:t>Ultra Wide</w:t>
            </w:r>
            <w:proofErr w:type="spellEnd"/>
            <w:r w:rsidRPr="00113282">
              <w:rPr>
                <w:sz w:val="16"/>
                <w:szCs w:val="16"/>
                <w:lang w:val="en-US"/>
              </w:rPr>
              <w:t xml:space="preserve"> Band location tracking devices; Sub-</w:t>
            </w:r>
            <w:proofErr w:type="spellStart"/>
            <w:r w:rsidRPr="00113282">
              <w:rPr>
                <w:sz w:val="16"/>
                <w:szCs w:val="16"/>
                <w:lang w:val="en-US"/>
              </w:rPr>
              <w:t>part</w:t>
            </w:r>
            <w:proofErr w:type="spellEnd"/>
            <w:r w:rsidRPr="00113282">
              <w:rPr>
                <w:sz w:val="16"/>
                <w:szCs w:val="16"/>
                <w:lang w:val="en-US"/>
              </w:rPr>
              <w:t xml:space="preserve"> 5: Requirements for enhanced indoor devices within 6,0 GHz to 8,5GHz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5B4D76F" w14:textId="2446392D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-Φεβ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05B967D0" w14:textId="1F6FAD1C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Νοεμ</w:t>
            </w:r>
            <w:proofErr w:type="spellEnd"/>
            <w:r>
              <w:rPr>
                <w:spacing w:val="-2"/>
                <w:sz w:val="16"/>
                <w:szCs w:val="16"/>
                <w:lang w:val="en-US"/>
              </w:rPr>
              <w:t>-25</w:t>
            </w:r>
          </w:p>
        </w:tc>
      </w:tr>
      <w:tr w:rsidR="00113282" w:rsidRPr="00113282" w14:paraId="2B5C89BB" w14:textId="77777777" w:rsidTr="00113282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35A6D3F4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>ETSI EN 303 940-1 V1.1.0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5C1DFF45" w14:textId="77777777" w:rsidR="00113282" w:rsidRPr="00113282" w:rsidRDefault="00113282" w:rsidP="00113282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13282">
              <w:rPr>
                <w:sz w:val="16"/>
                <w:szCs w:val="16"/>
                <w:lang w:val="en-US"/>
              </w:rPr>
              <w:t xml:space="preserve">Short Range Devices (SRDs) using Ultra Wide Band technology (UWB); </w:t>
            </w:r>
            <w:proofErr w:type="spellStart"/>
            <w:r w:rsidRPr="00113282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113282">
              <w:rPr>
                <w:sz w:val="16"/>
                <w:szCs w:val="16"/>
                <w:lang w:val="en-US"/>
              </w:rPr>
              <w:t xml:space="preserve"> standard for access to radio spectrum; Part 1: Indoor Millimeter Wave Security Scanners operating in the band 69,8 GHz to 80,5 GHz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5D6ECC9" w14:textId="5E6C47F4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13282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-Φεβ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21469205" w14:textId="1A50DECB" w:rsidR="00113282" w:rsidRPr="00113282" w:rsidRDefault="00113282" w:rsidP="00113282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Νοεμ</w:t>
            </w:r>
            <w:proofErr w:type="spellEnd"/>
            <w:r>
              <w:rPr>
                <w:spacing w:val="-2"/>
                <w:sz w:val="16"/>
                <w:szCs w:val="16"/>
                <w:lang w:val="en-US"/>
              </w:rPr>
              <w:t>-25</w:t>
            </w:r>
          </w:p>
        </w:tc>
      </w:tr>
    </w:tbl>
    <w:p w14:paraId="7186077F" w14:textId="77777777" w:rsidR="00DC27E4" w:rsidRPr="007E472C" w:rsidRDefault="00DC27E4" w:rsidP="00922C80">
      <w:pPr>
        <w:pStyle w:val="BodyText"/>
        <w:kinsoku w:val="0"/>
        <w:overflowPunct w:val="0"/>
        <w:spacing w:before="37"/>
        <w:rPr>
          <w:lang w:val="en-US"/>
        </w:rPr>
      </w:pPr>
    </w:p>
    <w:sectPr w:rsidR="00DC27E4" w:rsidRPr="007E472C">
      <w:pgSz w:w="11910" w:h="16850"/>
      <w:pgMar w:top="1680" w:right="1680" w:bottom="1240" w:left="700" w:header="1114" w:footer="10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F2AF" w14:textId="77777777" w:rsidR="00D8388E" w:rsidRDefault="00D8388E">
      <w:r>
        <w:separator/>
      </w:r>
    </w:p>
  </w:endnote>
  <w:endnote w:type="continuationSeparator" w:id="0">
    <w:p w14:paraId="1BF19C26" w14:textId="77777777" w:rsidR="00D8388E" w:rsidRDefault="00D8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51E0" w14:textId="77777777" w:rsidR="00D8388E" w:rsidRDefault="00D8388E">
      <w:r>
        <w:separator/>
      </w:r>
    </w:p>
  </w:footnote>
  <w:footnote w:type="continuationSeparator" w:id="0">
    <w:p w14:paraId="2AF20520" w14:textId="77777777" w:rsidR="00D8388E" w:rsidRDefault="00D8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07F"/>
    <w:rsid w:val="00113282"/>
    <w:rsid w:val="0012641A"/>
    <w:rsid w:val="00196BAF"/>
    <w:rsid w:val="001C52B5"/>
    <w:rsid w:val="00223DD7"/>
    <w:rsid w:val="002A0012"/>
    <w:rsid w:val="002F007F"/>
    <w:rsid w:val="003D5BE2"/>
    <w:rsid w:val="0046294D"/>
    <w:rsid w:val="004A0757"/>
    <w:rsid w:val="004E1996"/>
    <w:rsid w:val="0053611D"/>
    <w:rsid w:val="005657E0"/>
    <w:rsid w:val="005D433B"/>
    <w:rsid w:val="005E17FD"/>
    <w:rsid w:val="005F1E60"/>
    <w:rsid w:val="005F774E"/>
    <w:rsid w:val="00602602"/>
    <w:rsid w:val="00626C45"/>
    <w:rsid w:val="00641FAF"/>
    <w:rsid w:val="00674D4A"/>
    <w:rsid w:val="0068273E"/>
    <w:rsid w:val="006C1523"/>
    <w:rsid w:val="00705864"/>
    <w:rsid w:val="007101BF"/>
    <w:rsid w:val="00712EC4"/>
    <w:rsid w:val="00771867"/>
    <w:rsid w:val="007852B4"/>
    <w:rsid w:val="007D406B"/>
    <w:rsid w:val="007E472C"/>
    <w:rsid w:val="00835B1E"/>
    <w:rsid w:val="00922C80"/>
    <w:rsid w:val="009402F1"/>
    <w:rsid w:val="009673ED"/>
    <w:rsid w:val="009811C2"/>
    <w:rsid w:val="009C32C2"/>
    <w:rsid w:val="009C414A"/>
    <w:rsid w:val="00AA0301"/>
    <w:rsid w:val="00AB5DC0"/>
    <w:rsid w:val="00AB650F"/>
    <w:rsid w:val="00AC1CDA"/>
    <w:rsid w:val="00B13AC8"/>
    <w:rsid w:val="00B62EA7"/>
    <w:rsid w:val="00BF4A3E"/>
    <w:rsid w:val="00CB6541"/>
    <w:rsid w:val="00D8388E"/>
    <w:rsid w:val="00DB5DDA"/>
    <w:rsid w:val="00DC27E4"/>
    <w:rsid w:val="00EB705E"/>
    <w:rsid w:val="00EE00E5"/>
    <w:rsid w:val="00EF3583"/>
    <w:rsid w:val="00F474DF"/>
    <w:rsid w:val="00F567A5"/>
    <w:rsid w:val="00FE7B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89E5B78"/>
  <w14:defaultImageDpi w14:val="0"/>
  <w15:docId w15:val="{CB85224C-1841-430C-B9B7-DB25824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"/>
      <w:ind w:left="1748" w:right="2623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6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B650F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650F"/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Psyrris</dc:creator>
  <cp:keywords/>
  <dc:description/>
  <cp:lastModifiedBy>Alexandros Psyrris</cp:lastModifiedBy>
  <cp:revision>3</cp:revision>
  <dcterms:created xsi:type="dcterms:W3CDTF">2025-12-29T11:22:00Z</dcterms:created>
  <dcterms:modified xsi:type="dcterms:W3CDTF">2025-12-29T11:36:00Z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for Microsoft 365</vt:lpwstr>
  </property>
  <property fmtid="{D5CDD505-2E9C-101B-9397-08002B2CF9AE}" pid="3" name="Producer">
    <vt:lpwstr>Microsoft® Access® for Microsoft 365</vt:lpwstr>
  </property>
</Properties>
</file>