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D761" w14:textId="77777777" w:rsidR="00B13AC8" w:rsidRDefault="00000000">
      <w:pPr>
        <w:pStyle w:val="Title"/>
        <w:kinsoku w:val="0"/>
        <w:overflowPunct w:val="0"/>
        <w:spacing w:before="76"/>
        <w:ind w:left="1752"/>
        <w:rPr>
          <w:spacing w:val="-2"/>
        </w:rPr>
      </w:pPr>
      <w:r>
        <w:rPr>
          <w:noProof/>
        </w:rPr>
        <w:pict w14:anchorId="1738286E">
          <v:rect id="_x0000_s2052" style="position:absolute;left:0;text-align:left;margin-left:385pt;margin-top:19.45pt;width:98pt;height:25pt;z-index:1;mso-position-horizontal-relative:page" o:allowincell="f" filled="f" stroked="f">
            <v:textbox inset="0,0,0,0">
              <w:txbxContent>
                <w:p w14:paraId="0FFB8465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64B9225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8.25pt;height:24.75pt">
                        <v:imagedata r:id="rId6" o:title=""/>
                        <o:lock v:ext="edit" aspectratio="f"/>
                      </v:shape>
                    </w:pict>
                  </w:r>
                </w:p>
                <w:p w14:paraId="3F12C06D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6073D329">
          <v:rect id="_x0000_s2053" style="position:absolute;left:0;text-align:left;margin-left:42.35pt;margin-top:2.9pt;width:79pt;height:59pt;z-index:2;mso-position-horizontal-relative:page" o:allowincell="f" filled="f" stroked="f">
            <v:textbox inset="0,0,0,0">
              <w:txbxContent>
                <w:p w14:paraId="682A41D9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1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2D6837EE">
                      <v:shape id="_x0000_i1028" type="#_x0000_t75" style="width:78.75pt;height:59.25pt">
                        <v:imagedata r:id="rId7" o:title=""/>
                        <o:lock v:ext="edit" aspectratio="f"/>
                      </v:shape>
                    </w:pict>
                  </w:r>
                </w:p>
                <w:p w14:paraId="382D0C15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13AC8">
        <w:t>Σχέδια</w:t>
      </w:r>
      <w:r w:rsidR="00B13AC8">
        <w:rPr>
          <w:spacing w:val="1"/>
        </w:rPr>
        <w:t xml:space="preserve"> </w:t>
      </w:r>
      <w:r w:rsidR="00B13AC8">
        <w:rPr>
          <w:spacing w:val="-2"/>
        </w:rPr>
        <w:t>ευρωπαϊκών</w:t>
      </w:r>
      <w:r w:rsidR="005D433B">
        <w:rPr>
          <w:spacing w:val="-2"/>
        </w:rPr>
        <w:t xml:space="preserve"> τηλεπικοινωνιακών</w:t>
      </w:r>
    </w:p>
    <w:p w14:paraId="4AE690A9" w14:textId="77777777" w:rsidR="00B13AC8" w:rsidRDefault="00B13AC8">
      <w:pPr>
        <w:pStyle w:val="Title"/>
        <w:kinsoku w:val="0"/>
        <w:overflowPunct w:val="0"/>
        <w:spacing w:line="242" w:lineRule="auto"/>
      </w:pPr>
      <w:proofErr w:type="spellStart"/>
      <w:r>
        <w:t>τυποποιητικών</w:t>
      </w:r>
      <w:proofErr w:type="spellEnd"/>
      <w:r>
        <w:t xml:space="preserve"> εγγράφων σε Δημόσια Κρίση</w:t>
      </w:r>
    </w:p>
    <w:p w14:paraId="0A4876DE" w14:textId="77777777" w:rsidR="00B13AC8" w:rsidRDefault="00B13AC8">
      <w:pPr>
        <w:pStyle w:val="BodyText"/>
        <w:kinsoku w:val="0"/>
        <w:overflowPunct w:val="0"/>
        <w:spacing w:before="151" w:after="1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B13AC8" w14:paraId="6F469E5F" w14:textId="77777777">
        <w:trPr>
          <w:trHeight w:val="557"/>
        </w:trPr>
        <w:tc>
          <w:tcPr>
            <w:tcW w:w="23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04E377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Κωδικός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σχεδίου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B970446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Τίτλος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σχεδίου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(Αγγλικά)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B8BEC8A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Ημ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ψήφισης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FE2E64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Ημ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2"/>
                <w:sz w:val="20"/>
                <w:szCs w:val="20"/>
              </w:rPr>
              <w:t>Ανακοίνωσης</w:t>
            </w:r>
          </w:p>
        </w:tc>
      </w:tr>
    </w:tbl>
    <w:p w14:paraId="03369FDF" w14:textId="77777777" w:rsidR="00B13AC8" w:rsidRDefault="00B13AC8">
      <w:pPr>
        <w:pStyle w:val="BodyText"/>
        <w:kinsoku w:val="0"/>
        <w:overflowPunct w:val="0"/>
        <w:rPr>
          <w:sz w:val="16"/>
          <w:szCs w:val="16"/>
        </w:rPr>
      </w:pPr>
    </w:p>
    <w:p w14:paraId="619FDD24" w14:textId="77777777" w:rsidR="00B13AC8" w:rsidRDefault="00B13AC8">
      <w:pPr>
        <w:pStyle w:val="BodyText"/>
        <w:kinsoku w:val="0"/>
        <w:overflowPunct w:val="0"/>
        <w:spacing w:before="23"/>
        <w:rPr>
          <w:sz w:val="16"/>
          <w:szCs w:val="16"/>
        </w:rPr>
      </w:pPr>
    </w:p>
    <w:p w14:paraId="4CF39196" w14:textId="77777777" w:rsidR="00DC27E4" w:rsidRDefault="00DC27E4">
      <w:pPr>
        <w:pStyle w:val="BodyText"/>
        <w:kinsoku w:val="0"/>
        <w:overflowPunct w:val="0"/>
        <w:spacing w:before="37"/>
      </w:pPr>
    </w:p>
    <w:p w14:paraId="3724FA5D" w14:textId="77777777" w:rsidR="00DC27E4" w:rsidRDefault="00DC27E4">
      <w:pPr>
        <w:pStyle w:val="BodyText"/>
        <w:kinsoku w:val="0"/>
        <w:overflowPunct w:val="0"/>
        <w:spacing w:before="37"/>
      </w:pPr>
    </w:p>
    <w:p w14:paraId="20A59795" w14:textId="77777777" w:rsidR="00DC27E4" w:rsidRDefault="00DC27E4" w:rsidP="00DC27E4">
      <w:pPr>
        <w:pStyle w:val="BodyText"/>
        <w:tabs>
          <w:tab w:val="left" w:pos="3479"/>
          <w:tab w:val="left" w:pos="4104"/>
        </w:tabs>
        <w:kinsoku w:val="0"/>
        <w:overflowPunct w:val="0"/>
        <w:spacing w:line="230" w:lineRule="exact"/>
        <w:ind w:left="590"/>
        <w:rPr>
          <w:spacing w:val="-10"/>
          <w:position w:val="-2"/>
        </w:rPr>
      </w:pPr>
      <w:r>
        <w:rPr>
          <w:sz w:val="16"/>
          <w:szCs w:val="16"/>
        </w:rPr>
        <w:t>Τομεακή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Επιτροπή:</w:t>
      </w:r>
      <w:r>
        <w:rPr>
          <w:sz w:val="16"/>
          <w:szCs w:val="16"/>
        </w:rPr>
        <w:tab/>
      </w:r>
      <w:r>
        <w:rPr>
          <w:position w:val="-2"/>
        </w:rPr>
        <w:t>5</w:t>
      </w:r>
      <w:r>
        <w:rPr>
          <w:spacing w:val="29"/>
          <w:position w:val="-2"/>
        </w:rPr>
        <w:t xml:space="preserve">  </w:t>
      </w:r>
      <w:r>
        <w:rPr>
          <w:spacing w:val="-10"/>
          <w:position w:val="-4"/>
          <w:sz w:val="20"/>
          <w:szCs w:val="20"/>
        </w:rPr>
        <w:t>-</w:t>
      </w:r>
      <w:r>
        <w:rPr>
          <w:position w:val="-4"/>
          <w:sz w:val="20"/>
          <w:szCs w:val="20"/>
        </w:rPr>
        <w:tab/>
      </w:r>
      <w:r>
        <w:rPr>
          <w:position w:val="-2"/>
        </w:rPr>
        <w:t>Επικοινωνίες</w:t>
      </w:r>
      <w:r>
        <w:rPr>
          <w:spacing w:val="-5"/>
          <w:position w:val="-2"/>
        </w:rPr>
        <w:t xml:space="preserve"> </w:t>
      </w:r>
      <w:r>
        <w:rPr>
          <w:spacing w:val="-10"/>
          <w:position w:val="-2"/>
        </w:rPr>
        <w:t>–</w:t>
      </w:r>
    </w:p>
    <w:p w14:paraId="0BB4E1C9" w14:textId="77777777" w:rsidR="00DC27E4" w:rsidRDefault="00DC27E4" w:rsidP="00DC27E4">
      <w:pPr>
        <w:pStyle w:val="BodyText"/>
        <w:kinsoku w:val="0"/>
        <w:overflowPunct w:val="0"/>
        <w:ind w:left="4104"/>
        <w:rPr>
          <w:spacing w:val="-2"/>
        </w:rPr>
      </w:pPr>
      <w:r>
        <w:rPr>
          <w:spacing w:val="-2"/>
        </w:rPr>
        <w:t>Ηλεκτρομαγνητική</w:t>
      </w:r>
      <w:r w:rsidR="00AB650F">
        <w:rPr>
          <w:spacing w:val="-2"/>
        </w:rPr>
        <w:t xml:space="preserve"> </w:t>
      </w:r>
      <w:r>
        <w:rPr>
          <w:spacing w:val="-2"/>
        </w:rPr>
        <w:t>Συμβατότητα/Ηλεκτρομαγνητικές</w:t>
      </w:r>
      <w:r w:rsidR="00AB650F">
        <w:rPr>
          <w:spacing w:val="-2"/>
        </w:rPr>
        <w:t xml:space="preserve"> </w:t>
      </w:r>
      <w:r>
        <w:rPr>
          <w:spacing w:val="-2"/>
        </w:rPr>
        <w:t>Παρεμβολές</w:t>
      </w:r>
    </w:p>
    <w:p w14:paraId="35468767" w14:textId="77777777" w:rsidR="00DC27E4" w:rsidRDefault="00DC27E4" w:rsidP="00DC27E4">
      <w:pPr>
        <w:pStyle w:val="BodyText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2A357F" w:rsidRPr="002A357F" w14:paraId="0EB8323F" w14:textId="77777777" w:rsidTr="002A357F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49A352A9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2A357F">
              <w:rPr>
                <w:sz w:val="16"/>
                <w:szCs w:val="16"/>
              </w:rPr>
              <w:t>ETSI EN 319 412-1 V1.7.0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19A703F9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2A357F">
              <w:rPr>
                <w:sz w:val="16"/>
                <w:szCs w:val="16"/>
                <w:lang w:val="en-US"/>
              </w:rPr>
              <w:t xml:space="preserve">Electronic Signatures and Trust Infrastructures (ESI); Certificate Profiles; Part 1: Overview and common data structures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3750347C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2A357F">
              <w:rPr>
                <w:sz w:val="16"/>
                <w:szCs w:val="16"/>
              </w:rPr>
              <w:t>30-Απρ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1AFA4866" w14:textId="6464022A" w:rsidR="002A357F" w:rsidRPr="002A357F" w:rsidRDefault="00D577FC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19-Φεβ</w:t>
            </w:r>
          </w:p>
        </w:tc>
      </w:tr>
      <w:tr w:rsidR="002A357F" w:rsidRPr="002A357F" w14:paraId="56337ACA" w14:textId="77777777" w:rsidTr="002A357F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4B6C4F69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2A357F">
              <w:rPr>
                <w:sz w:val="16"/>
                <w:szCs w:val="16"/>
              </w:rPr>
              <w:t>ETSI EN 319 412-5 V2.6.0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152F55A6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2A357F">
              <w:rPr>
                <w:sz w:val="16"/>
                <w:szCs w:val="16"/>
                <w:lang w:val="en-US"/>
              </w:rPr>
              <w:t xml:space="preserve">Electronic Signatures and Trust Infrastructures (ESI); Certificate Profiles; Part 5: </w:t>
            </w:r>
            <w:proofErr w:type="spellStart"/>
            <w:r w:rsidRPr="002A357F">
              <w:rPr>
                <w:sz w:val="16"/>
                <w:szCs w:val="16"/>
                <w:lang w:val="en-US"/>
              </w:rPr>
              <w:t>QCStatements</w:t>
            </w:r>
            <w:proofErr w:type="spellEnd"/>
            <w:r w:rsidRPr="002A357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53F5875D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2A357F">
              <w:rPr>
                <w:sz w:val="16"/>
                <w:szCs w:val="16"/>
              </w:rPr>
              <w:t>30-Απρ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0D56CE42" w14:textId="2A88D63F" w:rsidR="002A357F" w:rsidRPr="002A357F" w:rsidRDefault="00D577FC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19-Φεβ</w:t>
            </w:r>
          </w:p>
        </w:tc>
      </w:tr>
      <w:tr w:rsidR="002A357F" w:rsidRPr="002A357F" w14:paraId="33342E82" w14:textId="77777777" w:rsidTr="002A357F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41789411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2A357F">
              <w:rPr>
                <w:sz w:val="16"/>
                <w:szCs w:val="16"/>
              </w:rPr>
              <w:t>ETSI EN 300 019-1-3 V3.1.0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49D5303C" w14:textId="3D56B23B" w:rsidR="002A357F" w:rsidRPr="002A357F" w:rsidRDefault="002A357F" w:rsidP="002A357F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2A357F">
              <w:rPr>
                <w:sz w:val="16"/>
                <w:szCs w:val="16"/>
                <w:lang w:val="en-US"/>
              </w:rPr>
              <w:t>Environmental Engineering (EE); Environmental conditions and environmental tests for telecommunications equipment; Part 1: Classification of environmental conditions; Sub-</w:t>
            </w:r>
            <w:proofErr w:type="spellStart"/>
            <w:r w:rsidRPr="002A357F">
              <w:rPr>
                <w:sz w:val="16"/>
                <w:szCs w:val="16"/>
                <w:lang w:val="en-US"/>
              </w:rPr>
              <w:t>part</w:t>
            </w:r>
            <w:proofErr w:type="spellEnd"/>
            <w:r w:rsidRPr="002A357F">
              <w:rPr>
                <w:sz w:val="16"/>
                <w:szCs w:val="16"/>
                <w:lang w:val="en-US"/>
              </w:rPr>
              <w:t xml:space="preserve"> 3: Stationary use at weather</w:t>
            </w:r>
            <w:r w:rsidRPr="002A357F">
              <w:rPr>
                <w:sz w:val="16"/>
                <w:szCs w:val="16"/>
                <w:lang w:val="en-US"/>
              </w:rPr>
              <w:t xml:space="preserve"> </w:t>
            </w:r>
            <w:r w:rsidRPr="002A357F">
              <w:rPr>
                <w:sz w:val="16"/>
                <w:szCs w:val="16"/>
                <w:lang w:val="en-US"/>
              </w:rPr>
              <w:t xml:space="preserve">protected locations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12A84265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2A357F">
              <w:rPr>
                <w:sz w:val="16"/>
                <w:szCs w:val="16"/>
              </w:rPr>
              <w:t>8-Μαϊ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5C07D2F0" w14:textId="73319E95" w:rsidR="002A357F" w:rsidRPr="002A357F" w:rsidRDefault="00D577FC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12-Φεβ</w:t>
            </w:r>
          </w:p>
        </w:tc>
      </w:tr>
      <w:tr w:rsidR="002A357F" w:rsidRPr="002A357F" w14:paraId="24567C0D" w14:textId="77777777" w:rsidTr="002A357F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73E90B96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2A357F">
              <w:rPr>
                <w:sz w:val="16"/>
                <w:szCs w:val="16"/>
              </w:rPr>
              <w:t xml:space="preserve">ETSI EN 300 019-1-4 V3.1.0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4E6E7BF1" w14:textId="42005F9E" w:rsidR="002A357F" w:rsidRPr="002A357F" w:rsidRDefault="002A357F" w:rsidP="002A357F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2A357F">
              <w:rPr>
                <w:sz w:val="16"/>
                <w:szCs w:val="16"/>
                <w:lang w:val="en-US"/>
              </w:rPr>
              <w:t>Environmental Engineering (EE); Environmental conditions and environmental tests for telecommunications equipment; Part 1: Classification of environmental conditions; Sub-</w:t>
            </w:r>
            <w:proofErr w:type="spellStart"/>
            <w:r w:rsidRPr="002A357F">
              <w:rPr>
                <w:sz w:val="16"/>
                <w:szCs w:val="16"/>
                <w:lang w:val="en-US"/>
              </w:rPr>
              <w:t>part</w:t>
            </w:r>
            <w:proofErr w:type="spellEnd"/>
            <w:r w:rsidRPr="002A357F">
              <w:rPr>
                <w:sz w:val="16"/>
                <w:szCs w:val="16"/>
                <w:lang w:val="en-US"/>
              </w:rPr>
              <w:t xml:space="preserve"> 4: Stationary use at non-weather</w:t>
            </w:r>
            <w:r w:rsidRPr="002A357F">
              <w:rPr>
                <w:sz w:val="16"/>
                <w:szCs w:val="16"/>
                <w:lang w:val="en-US"/>
              </w:rPr>
              <w:t xml:space="preserve"> </w:t>
            </w:r>
            <w:r w:rsidRPr="002A357F">
              <w:rPr>
                <w:sz w:val="16"/>
                <w:szCs w:val="16"/>
                <w:lang w:val="en-US"/>
              </w:rPr>
              <w:t xml:space="preserve">protected locations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7F95AF87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2A357F">
              <w:rPr>
                <w:sz w:val="16"/>
                <w:szCs w:val="16"/>
              </w:rPr>
              <w:t>8-Μαϊ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2C7BCC39" w14:textId="50ECD0A0" w:rsidR="002A357F" w:rsidRPr="002A357F" w:rsidRDefault="00D577FC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12-Φεβ</w:t>
            </w:r>
          </w:p>
        </w:tc>
      </w:tr>
      <w:tr w:rsidR="00D577FC" w:rsidRPr="00D577FC" w14:paraId="1220DA4B" w14:textId="77777777" w:rsidTr="002A357F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0B9E5F06" w14:textId="3C6C4CA0" w:rsidR="00D577FC" w:rsidRPr="002A357F" w:rsidRDefault="00D577FC" w:rsidP="002A357F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D577FC">
              <w:rPr>
                <w:sz w:val="16"/>
                <w:szCs w:val="16"/>
              </w:rPr>
              <w:t>ETSI EN 303 919 V1.0.0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55B02259" w14:textId="67A6B536" w:rsidR="00D577FC" w:rsidRPr="002A357F" w:rsidRDefault="00D577FC" w:rsidP="002A357F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D577FC">
              <w:rPr>
                <w:sz w:val="16"/>
                <w:szCs w:val="16"/>
                <w:lang w:val="en-US"/>
              </w:rPr>
              <w:t>Emergency Communications (EMTEL); Accessibility and Interoperability of Emergency Communications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6122A0DF" w14:textId="17FAFBA1" w:rsidR="00D577FC" w:rsidRPr="00D577FC" w:rsidRDefault="00D577FC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  <w:lang w:val="en-US"/>
              </w:rPr>
            </w:pPr>
            <w:r w:rsidRPr="00D577FC">
              <w:rPr>
                <w:sz w:val="16"/>
                <w:szCs w:val="16"/>
              </w:rPr>
              <w:t>8-Μαϊ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08828479" w14:textId="235AEE39" w:rsidR="00D577FC" w:rsidRPr="00D577FC" w:rsidRDefault="00D577FC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  <w:lang w:val="en-US"/>
              </w:rPr>
            </w:pPr>
            <w:r>
              <w:rPr>
                <w:spacing w:val="-2"/>
                <w:sz w:val="16"/>
                <w:szCs w:val="16"/>
              </w:rPr>
              <w:t>19-Φεβ</w:t>
            </w:r>
          </w:p>
        </w:tc>
      </w:tr>
      <w:tr w:rsidR="002A357F" w:rsidRPr="002A357F" w14:paraId="0D777654" w14:textId="77777777" w:rsidTr="002A357F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00964CA8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2A357F">
              <w:rPr>
                <w:sz w:val="16"/>
                <w:szCs w:val="16"/>
              </w:rPr>
              <w:t>ETSI EN 300 401 V2.2.1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21077C82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2A357F">
              <w:rPr>
                <w:sz w:val="16"/>
                <w:szCs w:val="16"/>
                <w:lang w:val="en-US"/>
              </w:rPr>
              <w:t xml:space="preserve">Radio Broadcasting Systems; Digital Audio Broadcasting (DAB) to mobile, portable and fixed receivers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374058E7" w14:textId="77777777" w:rsidR="002A357F" w:rsidRPr="002A357F" w:rsidRDefault="002A357F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2A357F">
              <w:rPr>
                <w:sz w:val="16"/>
                <w:szCs w:val="16"/>
              </w:rPr>
              <w:t>8-Μαϊ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3A9F5472" w14:textId="3492F114" w:rsidR="002A357F" w:rsidRPr="002A357F" w:rsidRDefault="00D577FC" w:rsidP="002A357F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27-Φεβ</w:t>
            </w:r>
          </w:p>
        </w:tc>
      </w:tr>
    </w:tbl>
    <w:p w14:paraId="7186077F" w14:textId="77777777" w:rsidR="00DC27E4" w:rsidRPr="007E472C" w:rsidRDefault="00DC27E4" w:rsidP="00922C80">
      <w:pPr>
        <w:pStyle w:val="BodyText"/>
        <w:kinsoku w:val="0"/>
        <w:overflowPunct w:val="0"/>
        <w:spacing w:before="37"/>
        <w:rPr>
          <w:lang w:val="en-US"/>
        </w:rPr>
      </w:pPr>
    </w:p>
    <w:sectPr w:rsidR="00DC27E4" w:rsidRPr="007E472C">
      <w:pgSz w:w="11910" w:h="16850"/>
      <w:pgMar w:top="1680" w:right="1680" w:bottom="1240" w:left="700" w:header="1114" w:footer="10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75E7" w14:textId="77777777" w:rsidR="00F44543" w:rsidRDefault="00F44543">
      <w:r>
        <w:separator/>
      </w:r>
    </w:p>
  </w:endnote>
  <w:endnote w:type="continuationSeparator" w:id="0">
    <w:p w14:paraId="6C36F3DF" w14:textId="77777777" w:rsidR="00F44543" w:rsidRDefault="00F4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11F0" w14:textId="77777777" w:rsidR="00F44543" w:rsidRDefault="00F44543">
      <w:r>
        <w:separator/>
      </w:r>
    </w:p>
  </w:footnote>
  <w:footnote w:type="continuationSeparator" w:id="0">
    <w:p w14:paraId="56239C74" w14:textId="77777777" w:rsidR="00F44543" w:rsidRDefault="00F4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07F"/>
    <w:rsid w:val="00113282"/>
    <w:rsid w:val="0012641A"/>
    <w:rsid w:val="00196BAF"/>
    <w:rsid w:val="001C480A"/>
    <w:rsid w:val="001C52B5"/>
    <w:rsid w:val="00223DD7"/>
    <w:rsid w:val="002A0012"/>
    <w:rsid w:val="002A357F"/>
    <w:rsid w:val="002F007F"/>
    <w:rsid w:val="00313F48"/>
    <w:rsid w:val="003D5BE2"/>
    <w:rsid w:val="0046294D"/>
    <w:rsid w:val="004A0757"/>
    <w:rsid w:val="004C602C"/>
    <w:rsid w:val="004E1996"/>
    <w:rsid w:val="0053611D"/>
    <w:rsid w:val="005657E0"/>
    <w:rsid w:val="005D433B"/>
    <w:rsid w:val="005D50B9"/>
    <w:rsid w:val="005E17FD"/>
    <w:rsid w:val="005F1E60"/>
    <w:rsid w:val="005F774E"/>
    <w:rsid w:val="00602602"/>
    <w:rsid w:val="00626C45"/>
    <w:rsid w:val="00641FAF"/>
    <w:rsid w:val="00674D4A"/>
    <w:rsid w:val="0068273E"/>
    <w:rsid w:val="006C1523"/>
    <w:rsid w:val="006E6AD7"/>
    <w:rsid w:val="00705864"/>
    <w:rsid w:val="007101BF"/>
    <w:rsid w:val="00712EC4"/>
    <w:rsid w:val="00771867"/>
    <w:rsid w:val="0077638C"/>
    <w:rsid w:val="007852B4"/>
    <w:rsid w:val="007A65E9"/>
    <w:rsid w:val="007D406B"/>
    <w:rsid w:val="007E472C"/>
    <w:rsid w:val="00835B1E"/>
    <w:rsid w:val="00922C80"/>
    <w:rsid w:val="009402F1"/>
    <w:rsid w:val="009673ED"/>
    <w:rsid w:val="009811C2"/>
    <w:rsid w:val="009C32C2"/>
    <w:rsid w:val="009C414A"/>
    <w:rsid w:val="00AA0301"/>
    <w:rsid w:val="00AB5DC0"/>
    <w:rsid w:val="00AB650F"/>
    <w:rsid w:val="00AC1CDA"/>
    <w:rsid w:val="00B13AC8"/>
    <w:rsid w:val="00B51F83"/>
    <w:rsid w:val="00B62EA7"/>
    <w:rsid w:val="00BF4A3E"/>
    <w:rsid w:val="00CB6541"/>
    <w:rsid w:val="00D577FC"/>
    <w:rsid w:val="00D8388E"/>
    <w:rsid w:val="00DB5DDA"/>
    <w:rsid w:val="00DC27E4"/>
    <w:rsid w:val="00EB705E"/>
    <w:rsid w:val="00EE00E5"/>
    <w:rsid w:val="00EF3583"/>
    <w:rsid w:val="00F44543"/>
    <w:rsid w:val="00F474DF"/>
    <w:rsid w:val="00F567A5"/>
    <w:rsid w:val="00F721DE"/>
    <w:rsid w:val="00FE7B7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789E5B78"/>
  <w14:defaultImageDpi w14:val="0"/>
  <w15:docId w15:val="{CB85224C-1841-430C-B9B7-DB258245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"/>
      <w:ind w:left="1748" w:right="2623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6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B650F"/>
    <w:rPr>
      <w:rFonts w:ascii="Tahoma" w:hAnsi="Tahoma" w:cs="Tahom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B650F"/>
    <w:rPr>
      <w:rFonts w:ascii="Tahoma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Psyrris</dc:creator>
  <cp:keywords/>
  <dc:description/>
  <cp:lastModifiedBy>Alexandros Psyrris</cp:lastModifiedBy>
  <cp:revision>3</cp:revision>
  <dcterms:created xsi:type="dcterms:W3CDTF">2026-03-30T10:32:00Z</dcterms:created>
  <dcterms:modified xsi:type="dcterms:W3CDTF">2026-03-30T10:40:00Z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Access® for Microsoft 365</vt:lpwstr>
  </property>
  <property fmtid="{D5CDD505-2E9C-101B-9397-08002B2CF9AE}" pid="3" name="Producer">
    <vt:lpwstr>Microsoft® Access® for Microsoft 365</vt:lpwstr>
  </property>
</Properties>
</file>