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D761" w14:textId="5E287805" w:rsidR="00B13AC8" w:rsidRDefault="003D7F06">
      <w:pPr>
        <w:pStyle w:val="Title"/>
        <w:kinsoku w:val="0"/>
        <w:overflowPunct w:val="0"/>
        <w:spacing w:before="76"/>
        <w:ind w:left="1752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38286E" wp14:editId="14C17EC1">
                <wp:simplePos x="0" y="0"/>
                <wp:positionH relativeFrom="page">
                  <wp:posOffset>4889500</wp:posOffset>
                </wp:positionH>
                <wp:positionV relativeFrom="paragraph">
                  <wp:posOffset>247015</wp:posOffset>
                </wp:positionV>
                <wp:extent cx="1244600" cy="317500"/>
                <wp:effectExtent l="0" t="0" r="0" b="0"/>
                <wp:wrapNone/>
                <wp:docPr id="13518392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B8465" w14:textId="70CED585" w:rsidR="00B13AC8" w:rsidRDefault="003D7F0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4B9225D" wp14:editId="603F2081">
                                  <wp:extent cx="1247775" cy="3143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12C06D" w14:textId="77777777" w:rsidR="00B13AC8" w:rsidRDefault="00B13A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8286E" id="Rectangle 4" o:spid="_x0000_s1026" style="position:absolute;left:0;text-align:left;margin-left:385pt;margin-top:19.45pt;width:98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" o:allowincell="f" filled="f" stroked="f">
                <v:textbox inset="0,0,0,0">
                  <w:txbxContent>
                    <w:p w14:paraId="0FFB8465" w14:textId="70CED585" w:rsidR="00B13AC8" w:rsidRDefault="003D7F06">
                      <w:pPr>
                        <w:widowControl/>
                        <w:autoSpaceDE/>
                        <w:autoSpaceDN/>
                        <w:adjustRightInd/>
                        <w:spacing w:line="5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4B9225D" wp14:editId="603F2081">
                            <wp:extent cx="1247775" cy="3143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12C06D" w14:textId="77777777" w:rsidR="00B13AC8" w:rsidRDefault="00B13A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73D329" wp14:editId="4848741F">
                <wp:simplePos x="0" y="0"/>
                <wp:positionH relativeFrom="page">
                  <wp:posOffset>537845</wp:posOffset>
                </wp:positionH>
                <wp:positionV relativeFrom="paragraph">
                  <wp:posOffset>36830</wp:posOffset>
                </wp:positionV>
                <wp:extent cx="1003300" cy="749300"/>
                <wp:effectExtent l="0" t="0" r="0" b="0"/>
                <wp:wrapNone/>
                <wp:docPr id="7736352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A41D9" w14:textId="464A2032" w:rsidR="00B13AC8" w:rsidRDefault="003D7F0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6837EE" wp14:editId="3D1769FF">
                                  <wp:extent cx="1000125" cy="752475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2D0C15" w14:textId="77777777" w:rsidR="00B13AC8" w:rsidRDefault="00B13A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3D329" id="Rectangle 5" o:spid="_x0000_s1027" style="position:absolute;left:0;text-align:left;margin-left:42.35pt;margin-top:2.9pt;width:79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" o:allowincell="f" filled="f" stroked="f">
                <v:textbox inset="0,0,0,0">
                  <w:txbxContent>
                    <w:p w14:paraId="682A41D9" w14:textId="464A2032" w:rsidR="00B13AC8" w:rsidRDefault="003D7F06">
                      <w:pPr>
                        <w:widowControl/>
                        <w:autoSpaceDE/>
                        <w:autoSpaceDN/>
                        <w:adjustRightInd/>
                        <w:spacing w:line="1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D6837EE" wp14:editId="3D1769FF">
                            <wp:extent cx="1000125" cy="752475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2D0C15" w14:textId="77777777" w:rsidR="00B13AC8" w:rsidRDefault="00B13A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13AC8">
        <w:t>Σχέδια</w:t>
      </w:r>
      <w:r w:rsidR="00B13AC8">
        <w:rPr>
          <w:spacing w:val="1"/>
        </w:rPr>
        <w:t xml:space="preserve"> </w:t>
      </w:r>
      <w:r w:rsidR="00B13AC8">
        <w:rPr>
          <w:spacing w:val="-2"/>
        </w:rPr>
        <w:t>ευρωπαϊκών</w:t>
      </w:r>
      <w:r w:rsidR="005D433B">
        <w:rPr>
          <w:spacing w:val="-2"/>
        </w:rPr>
        <w:t xml:space="preserve"> τηλεπικοινωνιακών</w:t>
      </w:r>
    </w:p>
    <w:p w14:paraId="4AE690A9" w14:textId="77777777" w:rsidR="00B13AC8" w:rsidRDefault="00B13AC8">
      <w:pPr>
        <w:pStyle w:val="Title"/>
        <w:kinsoku w:val="0"/>
        <w:overflowPunct w:val="0"/>
        <w:spacing w:line="242" w:lineRule="auto"/>
      </w:pPr>
      <w:proofErr w:type="spellStart"/>
      <w:r>
        <w:t>τυποποιητικών</w:t>
      </w:r>
      <w:proofErr w:type="spellEnd"/>
      <w:r>
        <w:t xml:space="preserve"> εγγράφων σε Δημόσια Κρίση</w:t>
      </w:r>
    </w:p>
    <w:p w14:paraId="0A4876DE" w14:textId="77777777" w:rsidR="00B13AC8" w:rsidRDefault="00B13AC8">
      <w:pPr>
        <w:pStyle w:val="BodyText"/>
        <w:kinsoku w:val="0"/>
        <w:overflowPunct w:val="0"/>
        <w:spacing w:before="151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B13AC8" w14:paraId="6F469E5F" w14:textId="77777777">
        <w:trPr>
          <w:trHeight w:val="557"/>
        </w:trPr>
        <w:tc>
          <w:tcPr>
            <w:tcW w:w="23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04E377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σχεδίου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B970446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Τίτλος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σχεδίου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(Αγγλικά)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B8BEC8A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Ημ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ψήφισης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E2E64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Ημ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Ανακοίνωσης</w:t>
            </w:r>
          </w:p>
        </w:tc>
      </w:tr>
    </w:tbl>
    <w:p w14:paraId="03369FDF" w14:textId="77777777" w:rsidR="00B13AC8" w:rsidRDefault="00B13AC8">
      <w:pPr>
        <w:pStyle w:val="BodyText"/>
        <w:kinsoku w:val="0"/>
        <w:overflowPunct w:val="0"/>
        <w:rPr>
          <w:sz w:val="16"/>
          <w:szCs w:val="16"/>
        </w:rPr>
      </w:pPr>
    </w:p>
    <w:p w14:paraId="619FDD24" w14:textId="77777777" w:rsidR="00B13AC8" w:rsidRDefault="00B13AC8">
      <w:pPr>
        <w:pStyle w:val="BodyText"/>
        <w:kinsoku w:val="0"/>
        <w:overflowPunct w:val="0"/>
        <w:spacing w:before="23"/>
        <w:rPr>
          <w:sz w:val="16"/>
          <w:szCs w:val="16"/>
        </w:rPr>
      </w:pPr>
    </w:p>
    <w:p w14:paraId="4CF39196" w14:textId="77777777" w:rsidR="00DC27E4" w:rsidRDefault="00DC27E4">
      <w:pPr>
        <w:pStyle w:val="BodyText"/>
        <w:kinsoku w:val="0"/>
        <w:overflowPunct w:val="0"/>
        <w:spacing w:before="37"/>
      </w:pPr>
    </w:p>
    <w:p w14:paraId="3724FA5D" w14:textId="77777777" w:rsidR="00DC27E4" w:rsidRDefault="00DC27E4">
      <w:pPr>
        <w:pStyle w:val="BodyText"/>
        <w:kinsoku w:val="0"/>
        <w:overflowPunct w:val="0"/>
        <w:spacing w:before="37"/>
      </w:pPr>
    </w:p>
    <w:p w14:paraId="20A59795" w14:textId="77777777" w:rsidR="00DC27E4" w:rsidRDefault="00DC27E4" w:rsidP="00DC27E4">
      <w:pPr>
        <w:pStyle w:val="BodyText"/>
        <w:tabs>
          <w:tab w:val="left" w:pos="3479"/>
          <w:tab w:val="left" w:pos="4104"/>
        </w:tabs>
        <w:kinsoku w:val="0"/>
        <w:overflowPunct w:val="0"/>
        <w:spacing w:line="230" w:lineRule="exact"/>
        <w:ind w:left="590"/>
        <w:rPr>
          <w:spacing w:val="-10"/>
          <w:position w:val="-2"/>
        </w:rPr>
      </w:pPr>
      <w:r>
        <w:rPr>
          <w:sz w:val="16"/>
          <w:szCs w:val="16"/>
        </w:rPr>
        <w:t>Τομεακή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Επιτροπή:</w:t>
      </w:r>
      <w:r>
        <w:rPr>
          <w:sz w:val="16"/>
          <w:szCs w:val="16"/>
        </w:rPr>
        <w:tab/>
      </w:r>
      <w:r>
        <w:rPr>
          <w:position w:val="-2"/>
        </w:rPr>
        <w:t>5</w:t>
      </w:r>
      <w:r>
        <w:rPr>
          <w:spacing w:val="29"/>
          <w:position w:val="-2"/>
        </w:rPr>
        <w:t xml:space="preserve">  </w:t>
      </w:r>
      <w:r>
        <w:rPr>
          <w:spacing w:val="-10"/>
          <w:position w:val="-4"/>
          <w:sz w:val="20"/>
          <w:szCs w:val="20"/>
        </w:rPr>
        <w:t>-</w:t>
      </w:r>
      <w:r>
        <w:rPr>
          <w:position w:val="-4"/>
          <w:sz w:val="20"/>
          <w:szCs w:val="20"/>
        </w:rPr>
        <w:tab/>
      </w:r>
      <w:r>
        <w:rPr>
          <w:position w:val="-2"/>
        </w:rPr>
        <w:t>Επικοινωνίες</w:t>
      </w:r>
      <w:r>
        <w:rPr>
          <w:spacing w:val="-5"/>
          <w:position w:val="-2"/>
        </w:rPr>
        <w:t xml:space="preserve"> </w:t>
      </w:r>
      <w:r>
        <w:rPr>
          <w:spacing w:val="-10"/>
          <w:position w:val="-2"/>
        </w:rPr>
        <w:t>–</w:t>
      </w:r>
    </w:p>
    <w:p w14:paraId="0BB4E1C9" w14:textId="77777777" w:rsidR="00DC27E4" w:rsidRDefault="00DC27E4" w:rsidP="00DC27E4">
      <w:pPr>
        <w:pStyle w:val="BodyText"/>
        <w:kinsoku w:val="0"/>
        <w:overflowPunct w:val="0"/>
        <w:ind w:left="4104"/>
        <w:rPr>
          <w:spacing w:val="-2"/>
        </w:rPr>
      </w:pPr>
      <w:r>
        <w:rPr>
          <w:spacing w:val="-2"/>
        </w:rPr>
        <w:t>Ηλεκτρομαγνητική</w:t>
      </w:r>
      <w:r w:rsidR="00AB650F">
        <w:rPr>
          <w:spacing w:val="-2"/>
        </w:rPr>
        <w:t xml:space="preserve"> </w:t>
      </w:r>
      <w:r>
        <w:rPr>
          <w:spacing w:val="-2"/>
        </w:rPr>
        <w:t>Συμβατότητα/Ηλεκτρομαγνητικές</w:t>
      </w:r>
      <w:r w:rsidR="00AB650F">
        <w:rPr>
          <w:spacing w:val="-2"/>
        </w:rPr>
        <w:t xml:space="preserve"> </w:t>
      </w:r>
      <w:r>
        <w:rPr>
          <w:spacing w:val="-2"/>
        </w:rPr>
        <w:t>Παρεμβολές</w:t>
      </w:r>
    </w:p>
    <w:p w14:paraId="35468767" w14:textId="77777777" w:rsidR="00DC27E4" w:rsidRDefault="00DC27E4" w:rsidP="00DC27E4">
      <w:pPr>
        <w:pStyle w:val="BodyText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167D53" w:rsidRPr="00167D53" w14:paraId="3E7919B5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0B71186C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ETSI EN 319 412-3 V1.4.0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0CC2A9B3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Electronic Signatures and Trust Infrastructures (ESI); Certificate Profiles; Part 3: Certificate profile for certificates issued to legal persons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22F4EFED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2-Ιουλ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29A51DE8" w14:textId="2B137650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10-Απρ</w:t>
            </w:r>
          </w:p>
        </w:tc>
      </w:tr>
      <w:tr w:rsidR="00167D53" w:rsidRPr="00167D53" w14:paraId="356883E3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2D09AEA0" w14:textId="1907D02C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ETSI EN 300 338-1 </w:t>
            </w:r>
            <w:r w:rsidR="004E08B2" w:rsidRPr="004E08B2">
              <w:rPr>
                <w:sz w:val="16"/>
                <w:szCs w:val="16"/>
              </w:rPr>
              <w:t>V1.7.0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677D0AB7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Technical characteristics and methods of measurement for equipment for generation, transmission and reception of Digital Selective Calling (DSC) in the maritime MF, MF/HF and/or VHF mobile service; Part 1: Common requirements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4310F01D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9-Ιουλ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7BD85602" w14:textId="03EF24E4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17-Απρ</w:t>
            </w:r>
          </w:p>
        </w:tc>
      </w:tr>
      <w:tr w:rsidR="00167D53" w:rsidRPr="00167D53" w14:paraId="6203A1A7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05986A5E" w14:textId="61A707AD" w:rsidR="00167D53" w:rsidRPr="004E08B2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</w:rPr>
              <w:t>ETSI EN 300 338-2</w:t>
            </w:r>
            <w:r w:rsidR="004E08B2">
              <w:rPr>
                <w:sz w:val="16"/>
                <w:szCs w:val="16"/>
                <w:lang w:val="en-US"/>
              </w:rPr>
              <w:t xml:space="preserve"> </w:t>
            </w:r>
            <w:r w:rsidR="004E08B2" w:rsidRPr="004E08B2">
              <w:rPr>
                <w:sz w:val="16"/>
                <w:szCs w:val="16"/>
                <w:lang w:val="en-US"/>
              </w:rPr>
              <w:t>V1.6.0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433555E4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Technical characteristics and methods of measurement for equipment for generation, transmission and reception of Digital Selective Calling (DSC) in the maritime MF, MF/HF and/or VHF mobile service; Part 2: Class A DSC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702CD914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9-Ιουλ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0390B886" w14:textId="49D41D42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17-Απρ</w:t>
            </w:r>
          </w:p>
        </w:tc>
      </w:tr>
      <w:tr w:rsidR="00167D53" w:rsidRPr="00167D53" w14:paraId="6F81D42A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405D6D9E" w14:textId="29B37021" w:rsidR="00167D53" w:rsidRPr="004E08B2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</w:rPr>
              <w:t>ETSI EN 300 338-3</w:t>
            </w:r>
            <w:r w:rsidR="004E08B2">
              <w:rPr>
                <w:sz w:val="16"/>
                <w:szCs w:val="16"/>
                <w:lang w:val="en-US"/>
              </w:rPr>
              <w:t xml:space="preserve"> </w:t>
            </w:r>
            <w:r w:rsidR="004E08B2" w:rsidRPr="004E08B2">
              <w:rPr>
                <w:sz w:val="16"/>
                <w:szCs w:val="16"/>
                <w:lang w:val="en-US"/>
              </w:rPr>
              <w:t>V1.4.0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5B431A18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Technical characteristics and methods of measurement for equipment for generation, transmission and reception of Digital Selective Calling (DSC) in the maritime MF, MF/HF and/or VHF mobile service; Part 3: Class D DSC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384CE070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9-Ιουλ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784AFABB" w14:textId="1F4823E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17-Απρ</w:t>
            </w:r>
          </w:p>
        </w:tc>
      </w:tr>
      <w:tr w:rsidR="00167D53" w:rsidRPr="00167D53" w14:paraId="5176E661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62B52F64" w14:textId="5B9E4E00" w:rsidR="00167D53" w:rsidRPr="004E08B2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</w:rPr>
              <w:t>ETSI EN 300 338-4</w:t>
            </w:r>
            <w:r w:rsidR="004E08B2">
              <w:rPr>
                <w:sz w:val="16"/>
                <w:szCs w:val="16"/>
                <w:lang w:val="en-US"/>
              </w:rPr>
              <w:t xml:space="preserve"> </w:t>
            </w:r>
            <w:r w:rsidR="004E08B2" w:rsidRPr="004E08B2">
              <w:rPr>
                <w:sz w:val="16"/>
                <w:szCs w:val="16"/>
                <w:lang w:val="en-US"/>
              </w:rPr>
              <w:t>V1.3.0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5BE7EAF7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Technical characteristics and methods of measurement for equipment for generation, transmission and reception of Digital Selective Calling (DSC) in the maritime MF, MF/HF and/or VHF mobile service; Part 4: Class E DSC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6B2DE530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9-Ιουλ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5ABE4C03" w14:textId="2E707B5E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17-Απρ</w:t>
            </w:r>
          </w:p>
        </w:tc>
      </w:tr>
      <w:tr w:rsidR="00167D53" w:rsidRPr="00167D53" w14:paraId="3DAF7E86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59710887" w14:textId="7AE7EF11" w:rsidR="00167D53" w:rsidRPr="004E08B2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</w:rPr>
              <w:t>ETSI EN 300 338-5</w:t>
            </w:r>
            <w:r w:rsidR="004E08B2">
              <w:rPr>
                <w:sz w:val="16"/>
                <w:szCs w:val="16"/>
                <w:lang w:val="en-US"/>
              </w:rPr>
              <w:t xml:space="preserve"> </w:t>
            </w:r>
            <w:r w:rsidR="004E08B2" w:rsidRPr="004E08B2">
              <w:rPr>
                <w:sz w:val="16"/>
                <w:szCs w:val="16"/>
                <w:lang w:val="en-US"/>
              </w:rPr>
              <w:t>V1.4.0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60611575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Technical characteristics and methods of measurement for equipment for generation, transmission and reception of Digital Selective Calling (DSC) in the maritime MF, MF/HF and/or VHF mobile service; Part 5: Handheld VHF Class H DSC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781115C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9-Ιουλ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7D83A074" w14:textId="1C141AD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17-Απρ</w:t>
            </w:r>
          </w:p>
        </w:tc>
      </w:tr>
      <w:tr w:rsidR="00167D53" w:rsidRPr="00167D53" w14:paraId="6000EC3E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1095A23D" w14:textId="31EE90F0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ETSI EN 300 338-6</w:t>
            </w:r>
            <w:r w:rsidR="004E08B2">
              <w:t xml:space="preserve"> </w:t>
            </w:r>
            <w:r w:rsidR="004E08B2" w:rsidRPr="004E08B2">
              <w:rPr>
                <w:sz w:val="16"/>
                <w:szCs w:val="16"/>
              </w:rPr>
              <w:t>V1.4.0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577DC38B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Technical characteristics and methods of measurement for equipment for generation, transmission and reception of Digital Selective Calling (DSC) in the maritime MF, MF/HF and/or VHF mobile service; Part 6: Class M DSC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EC38CFB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9-Ιουλ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7F0438B8" w14:textId="4D580ED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17-Απρ</w:t>
            </w:r>
          </w:p>
        </w:tc>
      </w:tr>
      <w:tr w:rsidR="00167D53" w:rsidRPr="00167D53" w14:paraId="45FF64FC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1E73FB0A" w14:textId="4AC39DCB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ETSI EN 300 338-7</w:t>
            </w:r>
            <w:r w:rsidR="004E08B2">
              <w:t xml:space="preserve"> </w:t>
            </w:r>
            <w:r w:rsidR="004E08B2" w:rsidRPr="004E08B2">
              <w:rPr>
                <w:sz w:val="16"/>
                <w:szCs w:val="16"/>
              </w:rPr>
              <w:t>V1.</w:t>
            </w:r>
            <w:r w:rsidR="004E08B2">
              <w:rPr>
                <w:sz w:val="16"/>
                <w:szCs w:val="16"/>
                <w:lang w:val="en-US"/>
              </w:rPr>
              <w:t>2</w:t>
            </w:r>
            <w:r w:rsidR="004E08B2" w:rsidRPr="004E08B2">
              <w:rPr>
                <w:sz w:val="16"/>
                <w:szCs w:val="16"/>
              </w:rPr>
              <w:t>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6272736A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Technical characteristics and methods of measurement for equipment for generation, transmission and reception of Digital Selective Calling (DSC) in the maritime MF, MF/HF and/or VHF mobile service; Part 7: Implementation of Bridge Alert Management (BAM) in DSC radio equipment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5BC29FF8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9-Ιουλ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547FCD9A" w14:textId="07A6FC13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17-Απρ</w:t>
            </w:r>
          </w:p>
        </w:tc>
      </w:tr>
      <w:tr w:rsidR="00167D53" w:rsidRPr="00167D53" w14:paraId="4497DD39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71D201CB" w14:textId="26B9BA85" w:rsidR="00167D53" w:rsidRPr="004E08B2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</w:rPr>
              <w:t>ETSI EN 300 338-8</w:t>
            </w:r>
            <w:r w:rsidR="004E08B2">
              <w:rPr>
                <w:sz w:val="16"/>
                <w:szCs w:val="16"/>
                <w:lang w:val="en-US"/>
              </w:rPr>
              <w:t xml:space="preserve"> </w:t>
            </w:r>
            <w:r w:rsidR="004E08B2" w:rsidRPr="004E08B2">
              <w:rPr>
                <w:sz w:val="16"/>
                <w:szCs w:val="16"/>
                <w:lang w:val="en-US"/>
              </w:rPr>
              <w:t>V1.2.0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209BB851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Technical characteristics and methods of measurement for equipment for generation, transmission and reception of Digital Selective Calling (DSC) in the maritime MF, MF/HF and/or VHF mobile service; Part 8: Enabling DSC radio equipment with remote control capabilities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10FAC0BD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9-Ιουλ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7EC0C6CF" w14:textId="4BFF6D84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17-Απρ</w:t>
            </w:r>
          </w:p>
        </w:tc>
      </w:tr>
      <w:tr w:rsidR="00167D53" w:rsidRPr="00167D53" w14:paraId="5C304A5E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110EAE73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ETS 300 652 ed.1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7B4723FA" w14:textId="4CC993E2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Radio Equipment and Systems (RES);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HIgh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PErformance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Radio Local Area Network (HIPERLAN) Type 1; Functional specification </w:t>
            </w:r>
            <w:r w:rsidRPr="00167D53">
              <w:rPr>
                <w:sz w:val="16"/>
                <w:szCs w:val="16"/>
                <w:lang w:val="en-US"/>
              </w:rPr>
              <w:br/>
            </w:r>
            <w:r w:rsidRPr="003D7F06">
              <w:rPr>
                <w:color w:val="FF0000"/>
                <w:sz w:val="16"/>
                <w:szCs w:val="16"/>
                <w:lang w:val="en-US"/>
              </w:rPr>
              <w:t>WV20260724: ETS 300 652</w:t>
            </w:r>
            <w:r w:rsidR="003D7F06">
              <w:rPr>
                <w:color w:val="FF0000"/>
                <w:sz w:val="16"/>
                <w:szCs w:val="16"/>
                <w:lang w:val="en-US"/>
              </w:rPr>
              <w:t xml:space="preserve"> and /</w:t>
            </w:r>
            <w:proofErr w:type="gramStart"/>
            <w:r w:rsidR="003D7F06">
              <w:rPr>
                <w:color w:val="FF0000"/>
                <w:sz w:val="16"/>
                <w:szCs w:val="16"/>
                <w:lang w:val="en-US"/>
              </w:rPr>
              <w:t>AX</w:t>
            </w:r>
            <w:r w:rsidRPr="003D7F06">
              <w:rPr>
                <w:color w:val="FF0000"/>
                <w:sz w:val="16"/>
                <w:szCs w:val="16"/>
                <w:lang w:val="en-US"/>
              </w:rPr>
              <w:t xml:space="preserve">  </w:t>
            </w:r>
            <w:r w:rsidR="003D7F06">
              <w:rPr>
                <w:color w:val="FF0000"/>
                <w:sz w:val="16"/>
                <w:szCs w:val="16"/>
                <w:lang w:val="en-US"/>
              </w:rPr>
              <w:t>are</w:t>
            </w:r>
            <w:proofErr w:type="gramEnd"/>
            <w:r w:rsidRPr="003D7F06">
              <w:rPr>
                <w:color w:val="FF0000"/>
                <w:sz w:val="16"/>
                <w:szCs w:val="16"/>
                <w:lang w:val="en-US"/>
              </w:rPr>
              <w:t xml:space="preserve"> submitted to </w:t>
            </w:r>
            <w:proofErr w:type="spellStart"/>
            <w:r w:rsidRPr="003D7F06">
              <w:rPr>
                <w:color w:val="FF0000"/>
                <w:sz w:val="16"/>
                <w:szCs w:val="16"/>
                <w:lang w:val="en-US"/>
              </w:rPr>
              <w:t>Withadrawal</w:t>
            </w:r>
            <w:proofErr w:type="spellEnd"/>
            <w:r w:rsidRPr="003D7F06">
              <w:rPr>
                <w:color w:val="FF0000"/>
                <w:sz w:val="16"/>
                <w:szCs w:val="16"/>
                <w:lang w:val="en-US"/>
              </w:rPr>
              <w:t xml:space="preserve"> Vote because TC BRAN is unaware of any use </w:t>
            </w:r>
            <w:r w:rsidRPr="003D7F06">
              <w:rPr>
                <w:color w:val="FF0000"/>
                <w:sz w:val="16"/>
                <w:szCs w:val="16"/>
                <w:lang w:val="en-US"/>
              </w:rPr>
              <w:lastRenderedPageBreak/>
              <w:t>or commercial relevance of the HiperLAN Type 1 standard.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733C227B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lastRenderedPageBreak/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6503C1D7" w14:textId="2DD99EBA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25-Μάη</w:t>
            </w:r>
          </w:p>
        </w:tc>
      </w:tr>
      <w:tr w:rsidR="00167D53" w:rsidRPr="00167D53" w14:paraId="7520CACC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43A1DC41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ETS 300 652/A1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338B76DE" w14:textId="47AFD4F0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Radio Equipment and Systems (RES);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HIgh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PErformance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Radio Local Area Network (HIPERLAN) Type 1; Functional specification </w:t>
            </w:r>
            <w:r w:rsidRPr="00167D53">
              <w:rPr>
                <w:sz w:val="16"/>
                <w:szCs w:val="16"/>
                <w:lang w:val="en-US"/>
              </w:rPr>
              <w:br/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85BE08B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47C1E952" w14:textId="0D3AC91B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25-Μάη</w:t>
            </w:r>
          </w:p>
        </w:tc>
      </w:tr>
      <w:tr w:rsidR="00167D53" w:rsidRPr="00167D53" w14:paraId="555BD28B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0610F66A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 ETS 300 652/A2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53C9EF30" w14:textId="3F88E789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Radio Equipment and Systems (RES);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HIgh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PErformance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Radio Local Area Network (HIPERLAN) Type 1; Functional specification </w:t>
            </w:r>
            <w:r w:rsidRPr="00167D53">
              <w:rPr>
                <w:sz w:val="16"/>
                <w:szCs w:val="16"/>
                <w:lang w:val="en-US"/>
              </w:rPr>
              <w:br/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4E9E480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1BEFB0BC" w14:textId="564A306F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25-Μάη</w:t>
            </w:r>
          </w:p>
        </w:tc>
      </w:tr>
      <w:tr w:rsidR="00167D53" w:rsidRPr="00167D53" w14:paraId="454F42B8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3EA90BD1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EN 300 652 V1.2.1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76372B49" w14:textId="36B3255D" w:rsidR="00167D53" w:rsidRPr="003D7F06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Radio Equipment and Systems (RES);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HIgh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PErformance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Radio Local Area Network (HIPERLAN) Type 1; Functional specification </w:t>
            </w:r>
            <w:r w:rsidRPr="00167D53">
              <w:rPr>
                <w:sz w:val="16"/>
                <w:szCs w:val="16"/>
                <w:lang w:val="en-US"/>
              </w:rPr>
              <w:br/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3D8491F8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21E0BA14" w14:textId="541B2788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25-Μάη</w:t>
            </w:r>
          </w:p>
        </w:tc>
      </w:tr>
      <w:tr w:rsidR="00167D53" w:rsidRPr="00167D53" w14:paraId="1295126F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0CBF6231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ETSI ETS 300 836-1 ed.1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4D5EE883" w14:textId="77777777" w:rsid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Broadband Radio Access Networks (BRAN);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HIgh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PErformance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Radio Local Area Network (HIPERLAN) Type 1; Conformance testing specification; Part 1: Radio type approval and Radio Frequency (RF) conformance test specification </w:t>
            </w:r>
          </w:p>
          <w:p w14:paraId="2526A102" w14:textId="4886C6E6" w:rsidR="003D7F06" w:rsidRPr="003D7F06" w:rsidRDefault="003D7F06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3D7F06">
              <w:rPr>
                <w:color w:val="FF0000"/>
                <w:sz w:val="16"/>
                <w:szCs w:val="16"/>
                <w:lang w:val="en-US"/>
              </w:rPr>
              <w:t>WV20260724: ETS 300836-</w:t>
            </w:r>
            <w:r w:rsidRPr="003D7F06">
              <w:rPr>
                <w:color w:val="FF0000"/>
                <w:sz w:val="16"/>
                <w:szCs w:val="16"/>
              </w:rPr>
              <w:t>Χ</w:t>
            </w:r>
            <w:r w:rsidRPr="003D7F06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3D7F06">
              <w:rPr>
                <w:color w:val="FF0000"/>
                <w:sz w:val="16"/>
                <w:szCs w:val="16"/>
                <w:lang w:val="en-US"/>
              </w:rPr>
              <w:t>are</w:t>
            </w:r>
            <w:r w:rsidRPr="003D7F06">
              <w:rPr>
                <w:color w:val="FF0000"/>
                <w:sz w:val="16"/>
                <w:szCs w:val="16"/>
                <w:lang w:val="en-US"/>
              </w:rPr>
              <w:t xml:space="preserve"> submitted to </w:t>
            </w:r>
            <w:proofErr w:type="spellStart"/>
            <w:r w:rsidRPr="003D7F06">
              <w:rPr>
                <w:color w:val="FF0000"/>
                <w:sz w:val="16"/>
                <w:szCs w:val="16"/>
                <w:lang w:val="en-US"/>
              </w:rPr>
              <w:t>Withadrawal</w:t>
            </w:r>
            <w:proofErr w:type="spellEnd"/>
            <w:r w:rsidRPr="003D7F06">
              <w:rPr>
                <w:color w:val="FF0000"/>
                <w:sz w:val="16"/>
                <w:szCs w:val="16"/>
                <w:lang w:val="en-US"/>
              </w:rPr>
              <w:t xml:space="preserve"> Vote because TC BRAN is unaware of any use or commercial relevance of the HiperLAN Type 1 standard</w:t>
            </w:r>
            <w:r w:rsidRPr="003D7F06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55FB8DD6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2E7D28DB" w14:textId="343D1262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25-Μάη</w:t>
            </w:r>
          </w:p>
        </w:tc>
      </w:tr>
      <w:tr w:rsidR="00167D53" w:rsidRPr="00167D53" w14:paraId="7712DD7D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7BF0DAA0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ETSI ETS 300 836-2 ed.1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62003611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Broadband Radio Access Networks (BRAN);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HIgh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PErformance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Radio Local Area Network (HIPERLAN) Type 1; Conformance testing specification; Part 2: Protocol Implementation Conformance Statement (PICS) proforma specification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3D271373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1F22047C" w14:textId="745DAE51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25-Μάη</w:t>
            </w:r>
          </w:p>
        </w:tc>
      </w:tr>
      <w:tr w:rsidR="00167D53" w:rsidRPr="00167D53" w14:paraId="7B9C4409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29C7F973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ETSI ETS 300 836-3 ed.1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77B98020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Broadband Radio Access Networks (BRAN);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HIgh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PErformance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Radio Local Area Network (HIPERLAN) Type 1; Conformance testing specification; Part 3: Test Suite Structure and Test Purposes (TSS&amp;TP) specification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2275332E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05392064" w14:textId="6FDF6E8E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25-Μάη</w:t>
            </w:r>
          </w:p>
        </w:tc>
      </w:tr>
      <w:tr w:rsidR="00167D53" w:rsidRPr="00167D53" w14:paraId="4046669C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34EB17D0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ETSI ETS 300 836-4 ed.1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39FD5ADC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Broadband Radio Access Networks (BRAN);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HIgh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7D53">
              <w:rPr>
                <w:sz w:val="16"/>
                <w:szCs w:val="16"/>
                <w:lang w:val="en-US"/>
              </w:rPr>
              <w:t>PErformance</w:t>
            </w:r>
            <w:proofErr w:type="spellEnd"/>
            <w:r w:rsidRPr="00167D53">
              <w:rPr>
                <w:sz w:val="16"/>
                <w:szCs w:val="16"/>
                <w:lang w:val="en-US"/>
              </w:rPr>
              <w:t xml:space="preserve"> Radio Local Area Network (HIPERLAN) Type 1; Conformance testing specification; Part 4: Abstract Test Suite (ATS) specification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47936AA9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7D6FACD5" w14:textId="0D6DC0C8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25-Μάη</w:t>
            </w:r>
          </w:p>
        </w:tc>
      </w:tr>
      <w:tr w:rsidR="00167D53" w:rsidRPr="00167D53" w14:paraId="2EF18EE7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67DB32A1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ETSI EN 319 412-2 V2.5.0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5F324106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 xml:space="preserve">Electronic Signatures and Trust Infrastructures (ESI); Certificate Profiles; Part 2: Certificate profile for certificates issued to natural persons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25F56AA8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13-Ιουλ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530982F3" w14:textId="3DB7CC66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167D53">
              <w:rPr>
                <w:spacing w:val="-2"/>
                <w:sz w:val="16"/>
                <w:szCs w:val="16"/>
              </w:rPr>
              <w:t>5-Μάη</w:t>
            </w:r>
          </w:p>
        </w:tc>
      </w:tr>
      <w:tr w:rsidR="00167D53" w:rsidRPr="00167D53" w14:paraId="79246084" w14:textId="77777777" w:rsidTr="00167D53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179EDBC7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 xml:space="preserve">ETSI EN 304 132 V1.1.0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446216A4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167D53">
              <w:rPr>
                <w:sz w:val="16"/>
                <w:szCs w:val="16"/>
                <w:lang w:val="en-US"/>
              </w:rPr>
              <w:t>Environmental Engineering (EE); Mobile ICT devices (M-ICT);</w:t>
            </w:r>
            <w:r w:rsidRPr="00167D53">
              <w:rPr>
                <w:sz w:val="16"/>
                <w:szCs w:val="16"/>
                <w:lang w:val="en-US"/>
              </w:rPr>
              <w:br/>
              <w:t>Product Specific Requirements for Life Cycle Assessment (LCA) of Smartphones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20B7802" w14:textId="7777777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167D53">
              <w:rPr>
                <w:sz w:val="16"/>
                <w:szCs w:val="16"/>
              </w:rPr>
              <w:t>3-Αυγ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0D07A3D2" w14:textId="412B3CE7" w:rsidR="00167D53" w:rsidRPr="00167D53" w:rsidRDefault="00167D53" w:rsidP="00167D53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25-Μάη</w:t>
            </w:r>
          </w:p>
        </w:tc>
      </w:tr>
    </w:tbl>
    <w:p w14:paraId="7186077F" w14:textId="77777777" w:rsidR="00DC27E4" w:rsidRPr="007E472C" w:rsidRDefault="00DC27E4" w:rsidP="00922C80">
      <w:pPr>
        <w:pStyle w:val="BodyText"/>
        <w:kinsoku w:val="0"/>
        <w:overflowPunct w:val="0"/>
        <w:spacing w:before="37"/>
        <w:rPr>
          <w:lang w:val="en-US"/>
        </w:rPr>
      </w:pPr>
    </w:p>
    <w:sectPr w:rsidR="00DC27E4" w:rsidRPr="007E472C">
      <w:pgSz w:w="11910" w:h="16850"/>
      <w:pgMar w:top="1680" w:right="1680" w:bottom="1240" w:left="700" w:header="1114" w:footer="10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4513" w14:textId="77777777" w:rsidR="00192412" w:rsidRDefault="00192412">
      <w:r>
        <w:separator/>
      </w:r>
    </w:p>
  </w:endnote>
  <w:endnote w:type="continuationSeparator" w:id="0">
    <w:p w14:paraId="1F2F1D9E" w14:textId="77777777" w:rsidR="00192412" w:rsidRDefault="0019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616A" w14:textId="77777777" w:rsidR="00192412" w:rsidRDefault="00192412">
      <w:r>
        <w:separator/>
      </w:r>
    </w:p>
  </w:footnote>
  <w:footnote w:type="continuationSeparator" w:id="0">
    <w:p w14:paraId="7A55BF08" w14:textId="77777777" w:rsidR="00192412" w:rsidRDefault="0019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7F"/>
    <w:rsid w:val="000A4101"/>
    <w:rsid w:val="00113282"/>
    <w:rsid w:val="0012641A"/>
    <w:rsid w:val="00167D53"/>
    <w:rsid w:val="00192412"/>
    <w:rsid w:val="00196BAF"/>
    <w:rsid w:val="001C480A"/>
    <w:rsid w:val="001C52B5"/>
    <w:rsid w:val="00223DD7"/>
    <w:rsid w:val="002A0012"/>
    <w:rsid w:val="002A357F"/>
    <w:rsid w:val="002F007F"/>
    <w:rsid w:val="00313F48"/>
    <w:rsid w:val="003D5BE2"/>
    <w:rsid w:val="003D7F06"/>
    <w:rsid w:val="0046294D"/>
    <w:rsid w:val="004A0757"/>
    <w:rsid w:val="004C602C"/>
    <w:rsid w:val="004E08B2"/>
    <w:rsid w:val="004E1996"/>
    <w:rsid w:val="0053611D"/>
    <w:rsid w:val="005657E0"/>
    <w:rsid w:val="005D433B"/>
    <w:rsid w:val="005D50B9"/>
    <w:rsid w:val="005E17FD"/>
    <w:rsid w:val="005F1E60"/>
    <w:rsid w:val="005F774E"/>
    <w:rsid w:val="00602602"/>
    <w:rsid w:val="00626C45"/>
    <w:rsid w:val="00641FAF"/>
    <w:rsid w:val="00674D4A"/>
    <w:rsid w:val="0068273E"/>
    <w:rsid w:val="006C1523"/>
    <w:rsid w:val="006E6AD7"/>
    <w:rsid w:val="00705864"/>
    <w:rsid w:val="007101BF"/>
    <w:rsid w:val="00712EC4"/>
    <w:rsid w:val="00771867"/>
    <w:rsid w:val="0077638C"/>
    <w:rsid w:val="007852B4"/>
    <w:rsid w:val="007A65E9"/>
    <w:rsid w:val="007D406B"/>
    <w:rsid w:val="007E472C"/>
    <w:rsid w:val="00835B1E"/>
    <w:rsid w:val="00922C80"/>
    <w:rsid w:val="009402F1"/>
    <w:rsid w:val="009673ED"/>
    <w:rsid w:val="009811C2"/>
    <w:rsid w:val="009C32C2"/>
    <w:rsid w:val="009C414A"/>
    <w:rsid w:val="00AA0301"/>
    <w:rsid w:val="00AB5DC0"/>
    <w:rsid w:val="00AB650F"/>
    <w:rsid w:val="00AC1840"/>
    <w:rsid w:val="00AC1CDA"/>
    <w:rsid w:val="00B13AC8"/>
    <w:rsid w:val="00B51F83"/>
    <w:rsid w:val="00B62EA7"/>
    <w:rsid w:val="00BF4A3E"/>
    <w:rsid w:val="00C3394D"/>
    <w:rsid w:val="00CB6541"/>
    <w:rsid w:val="00D577FC"/>
    <w:rsid w:val="00D8388E"/>
    <w:rsid w:val="00DB5DDA"/>
    <w:rsid w:val="00DC27E4"/>
    <w:rsid w:val="00DE2F74"/>
    <w:rsid w:val="00EA7BD4"/>
    <w:rsid w:val="00EB705E"/>
    <w:rsid w:val="00EE00E5"/>
    <w:rsid w:val="00EF3583"/>
    <w:rsid w:val="00F44543"/>
    <w:rsid w:val="00F474DF"/>
    <w:rsid w:val="00F567A5"/>
    <w:rsid w:val="00F721DE"/>
    <w:rsid w:val="00FE7B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E5B78"/>
  <w14:defaultImageDpi w14:val="0"/>
  <w15:docId w15:val="{CB85224C-1841-430C-B9B7-DB258245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"/>
      <w:ind w:left="1748" w:right="2623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6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B650F"/>
    <w:rPr>
      <w:rFonts w:ascii="Tahoma" w:hAnsi="Tahoma" w:cs="Tahom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B650F"/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Psyrris</dc:creator>
  <cp:keywords/>
  <dc:description/>
  <cp:lastModifiedBy>Alexandros Psyrris</cp:lastModifiedBy>
  <cp:revision>3</cp:revision>
  <dcterms:created xsi:type="dcterms:W3CDTF">2026-06-08T07:32:00Z</dcterms:created>
  <dcterms:modified xsi:type="dcterms:W3CDTF">2026-06-08T07:35:00Z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Access® for Microsoft 365</vt:lpwstr>
  </property>
  <property fmtid="{D5CDD505-2E9C-101B-9397-08002B2CF9AE}" pid="3" name="Producer">
    <vt:lpwstr>Microsoft® Access® for Microsoft 365</vt:lpwstr>
  </property>
</Properties>
</file>